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5329" w14:textId="77777777" w:rsidR="001E55DE" w:rsidRDefault="00387242">
      <w:pPr>
        <w:spacing w:after="405" w:line="259" w:lineRule="auto"/>
        <w:ind w:left="0" w:firstLine="0"/>
      </w:pPr>
      <w:r>
        <w:rPr>
          <w:rFonts w:ascii="Times New Roman" w:eastAsia="Times New Roman" w:hAnsi="Times New Roman" w:cs="Times New Roman"/>
          <w:i/>
          <w:sz w:val="24"/>
        </w:rPr>
        <w:t xml:space="preserve"> </w:t>
      </w:r>
    </w:p>
    <w:p w14:paraId="5E8A1E2A" w14:textId="77777777" w:rsidR="001E55DE" w:rsidRDefault="00387242">
      <w:pPr>
        <w:spacing w:after="83" w:line="216" w:lineRule="auto"/>
        <w:ind w:left="4537" w:hanging="4536"/>
      </w:pPr>
      <w:r>
        <w:rPr>
          <w:noProof/>
        </w:rPr>
        <w:drawing>
          <wp:inline distT="0" distB="0" distL="0" distR="0" wp14:anchorId="4EE672A2" wp14:editId="79C88B10">
            <wp:extent cx="5760720" cy="105156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a:stretch>
                      <a:fillRect/>
                    </a:stretch>
                  </pic:blipFill>
                  <pic:spPr>
                    <a:xfrm>
                      <a:off x="0" y="0"/>
                      <a:ext cx="5760720" cy="1051560"/>
                    </a:xfrm>
                    <a:prstGeom prst="rect">
                      <a:avLst/>
                    </a:prstGeom>
                  </pic:spPr>
                </pic:pic>
              </a:graphicData>
            </a:graphic>
          </wp:inline>
        </w:drawing>
      </w:r>
      <w:r>
        <w:rPr>
          <w:b/>
          <w:sz w:val="72"/>
        </w:rPr>
        <w:t xml:space="preserve">  </w:t>
      </w:r>
    </w:p>
    <w:p w14:paraId="73B41C07" w14:textId="77777777" w:rsidR="001E55DE" w:rsidRDefault="00387242">
      <w:pPr>
        <w:spacing w:after="0" w:line="259" w:lineRule="auto"/>
        <w:ind w:left="0" w:firstLine="0"/>
        <w:jc w:val="center"/>
      </w:pPr>
      <w:r>
        <w:rPr>
          <w:b/>
          <w:sz w:val="72"/>
        </w:rPr>
        <w:t xml:space="preserve"> </w:t>
      </w:r>
    </w:p>
    <w:p w14:paraId="5FA43286" w14:textId="77777777" w:rsidR="001E55DE" w:rsidRDefault="00387242">
      <w:pPr>
        <w:spacing w:after="0" w:line="259" w:lineRule="auto"/>
        <w:ind w:left="0" w:right="202" w:firstLine="0"/>
        <w:jc w:val="center"/>
      </w:pPr>
      <w:r>
        <w:rPr>
          <w:b/>
          <w:sz w:val="48"/>
        </w:rPr>
        <w:t>FADDERMANUAL</w:t>
      </w:r>
      <w:r>
        <w:rPr>
          <w:b/>
          <w:i/>
          <w:sz w:val="48"/>
        </w:rPr>
        <w:t xml:space="preserve"> </w:t>
      </w:r>
    </w:p>
    <w:p w14:paraId="393333CB" w14:textId="77777777" w:rsidR="001E55DE" w:rsidRDefault="00387242">
      <w:pPr>
        <w:spacing w:after="0" w:line="259" w:lineRule="auto"/>
        <w:ind w:left="0" w:firstLine="0"/>
      </w:pPr>
      <w:r>
        <w:rPr>
          <w:b/>
          <w:sz w:val="32"/>
        </w:rPr>
        <w:t xml:space="preserve"> </w:t>
      </w:r>
    </w:p>
    <w:p w14:paraId="7C56C8E9" w14:textId="77777777" w:rsidR="001E55DE" w:rsidRDefault="00387242">
      <w:pPr>
        <w:spacing w:after="0" w:line="259" w:lineRule="auto"/>
        <w:ind w:left="0" w:firstLine="0"/>
      </w:pPr>
      <w:r>
        <w:rPr>
          <w:b/>
          <w:sz w:val="32"/>
        </w:rPr>
        <w:t xml:space="preserve"> </w:t>
      </w:r>
    </w:p>
    <w:p w14:paraId="28668E81" w14:textId="77777777" w:rsidR="001E55DE" w:rsidRDefault="00387242">
      <w:pPr>
        <w:spacing w:after="0" w:line="259" w:lineRule="auto"/>
        <w:ind w:left="0" w:firstLine="0"/>
      </w:pPr>
      <w:r>
        <w:rPr>
          <w:b/>
          <w:sz w:val="32"/>
        </w:rPr>
        <w:t xml:space="preserve"> </w:t>
      </w:r>
    </w:p>
    <w:p w14:paraId="0175A815" w14:textId="77777777" w:rsidR="001E55DE" w:rsidRDefault="00387242">
      <w:pPr>
        <w:pStyle w:val="Heading1"/>
        <w:ind w:left="-5"/>
      </w:pPr>
      <w:r>
        <w:t xml:space="preserve">Att vara fadder i Umeå GK </w:t>
      </w:r>
    </w:p>
    <w:p w14:paraId="19BDF078" w14:textId="77777777" w:rsidR="001E55DE" w:rsidRDefault="00387242">
      <w:pPr>
        <w:spacing w:after="0" w:line="259" w:lineRule="auto"/>
        <w:ind w:left="0" w:firstLine="0"/>
      </w:pPr>
      <w:r>
        <w:rPr>
          <w:b/>
          <w:sz w:val="28"/>
        </w:rPr>
        <w:t xml:space="preserve"> </w:t>
      </w:r>
    </w:p>
    <w:p w14:paraId="26BEDFF9" w14:textId="77777777" w:rsidR="001E55DE" w:rsidRDefault="00387242">
      <w:pPr>
        <w:ind w:left="-5" w:right="148"/>
      </w:pPr>
      <w:r>
        <w:t xml:space="preserve">För klubben är faddrarna viktiga och värdefulla. Faddern är länken </w:t>
      </w:r>
      <w:r>
        <w:t xml:space="preserve">mellan våra nybörjare och klubbens ordinarie verksamhet. En nybörjare som känner sig välkommen, sedd och omhändertagen stannar kvar som medlem. </w:t>
      </w:r>
    </w:p>
    <w:p w14:paraId="03A3112A" w14:textId="77777777" w:rsidR="001E55DE" w:rsidRDefault="00387242">
      <w:pPr>
        <w:spacing w:after="0" w:line="259" w:lineRule="auto"/>
        <w:ind w:left="0" w:firstLine="0"/>
      </w:pPr>
      <w:r>
        <w:rPr>
          <w:b/>
        </w:rPr>
        <w:t xml:space="preserve"> </w:t>
      </w:r>
    </w:p>
    <w:p w14:paraId="21D62ED8" w14:textId="77777777" w:rsidR="001E55DE" w:rsidRDefault="00387242">
      <w:pPr>
        <w:ind w:left="-5" w:right="148"/>
      </w:pPr>
      <w:r>
        <w:t>Alla våra medlemmar med officiellt handicap har möjlighet att bli fadder. Som fadder tar du dig an två, max t</w:t>
      </w:r>
      <w:r>
        <w:t xml:space="preserve">re, nybörjare och går minst två niohålsrundor med dessa under säsongen. Det är faddern som tar första kontakten och ser sedan till att fadderrundorna verkligen genomförs.  </w:t>
      </w:r>
    </w:p>
    <w:p w14:paraId="30CFE79A" w14:textId="77777777" w:rsidR="001E55DE" w:rsidRDefault="00387242">
      <w:pPr>
        <w:spacing w:after="0" w:line="259" w:lineRule="auto"/>
        <w:ind w:left="0" w:firstLine="0"/>
      </w:pPr>
      <w:r>
        <w:t xml:space="preserve"> </w:t>
      </w:r>
    </w:p>
    <w:p w14:paraId="32F4D9F2" w14:textId="77777777" w:rsidR="001E55DE" w:rsidRDefault="00387242">
      <w:pPr>
        <w:ind w:left="-5" w:right="148"/>
      </w:pPr>
      <w:r>
        <w:t>Faddrarna organiseras av medlemskommittén i samarbete med tränarna, som är ansvar</w:t>
      </w:r>
      <w:r>
        <w:t xml:space="preserve">iga för nybörjarutbildningen.  </w:t>
      </w:r>
    </w:p>
    <w:p w14:paraId="7659F6AF" w14:textId="77777777" w:rsidR="001E55DE" w:rsidRDefault="00387242">
      <w:pPr>
        <w:ind w:left="-5" w:right="148"/>
      </w:pPr>
      <w:r>
        <w:t xml:space="preserve">Har du några funderingar kan du alltid ringa: </w:t>
      </w:r>
    </w:p>
    <w:p w14:paraId="745990FE" w14:textId="77777777" w:rsidR="001E55DE" w:rsidRDefault="00387242">
      <w:pPr>
        <w:ind w:left="-5" w:right="148"/>
      </w:pPr>
      <w:r>
        <w:t xml:space="preserve">Mathias </w:t>
      </w:r>
      <w:proofErr w:type="spellStart"/>
      <w:r>
        <w:t>Ferry</w:t>
      </w:r>
      <w:proofErr w:type="spellEnd"/>
      <w:r>
        <w:t xml:space="preserve">, klubbchef, 070-173 48 05 </w:t>
      </w:r>
    </w:p>
    <w:p w14:paraId="2B1C5AC8" w14:textId="09D108E6" w:rsidR="001E55DE" w:rsidRDefault="002C136F">
      <w:pPr>
        <w:ind w:left="-5" w:right="148"/>
      </w:pPr>
      <w:r>
        <w:t>Ellen Boström</w:t>
      </w:r>
      <w:r w:rsidR="00387242">
        <w:t xml:space="preserve">, </w:t>
      </w:r>
      <w:r w:rsidR="00387242">
        <w:t xml:space="preserve">fadderansvarig, </w:t>
      </w:r>
      <w:r>
        <w:t>072-702 61 50</w:t>
      </w:r>
      <w:r w:rsidR="00387242">
        <w:t xml:space="preserve"> </w:t>
      </w:r>
    </w:p>
    <w:p w14:paraId="79D383E5" w14:textId="77777777" w:rsidR="001E55DE" w:rsidRDefault="00387242">
      <w:pPr>
        <w:ind w:left="-5" w:right="148"/>
      </w:pPr>
      <w:r>
        <w:t xml:space="preserve">Peter Brandt, ordförande i medlemskommittén, 070-611 06 07 </w:t>
      </w:r>
    </w:p>
    <w:p w14:paraId="4277CED8" w14:textId="77777777" w:rsidR="001E55DE" w:rsidRDefault="00387242">
      <w:pPr>
        <w:spacing w:after="0" w:line="259" w:lineRule="auto"/>
        <w:ind w:left="0" w:firstLine="0"/>
      </w:pPr>
      <w:r>
        <w:t xml:space="preserve"> </w:t>
      </w:r>
    </w:p>
    <w:p w14:paraId="0947089E" w14:textId="77777777" w:rsidR="001E55DE" w:rsidRDefault="00387242">
      <w:pPr>
        <w:ind w:left="-5" w:right="148"/>
      </w:pPr>
      <w:r>
        <w:t xml:space="preserve">Faddrar återfår aktivitetsinsatsen efter sitt fullgjorda engagemang. </w:t>
      </w:r>
    </w:p>
    <w:p w14:paraId="05224834" w14:textId="77777777" w:rsidR="001E55DE" w:rsidRDefault="00387242">
      <w:pPr>
        <w:spacing w:after="0" w:line="259" w:lineRule="auto"/>
        <w:ind w:left="0" w:firstLine="0"/>
      </w:pPr>
      <w:r>
        <w:t xml:space="preserve"> </w:t>
      </w:r>
    </w:p>
    <w:p w14:paraId="0F38AC37" w14:textId="77777777" w:rsidR="001E55DE" w:rsidRDefault="00387242">
      <w:pPr>
        <w:spacing w:after="0" w:line="259" w:lineRule="auto"/>
        <w:ind w:left="-5" w:right="1448"/>
      </w:pPr>
      <w:r>
        <w:rPr>
          <w:b/>
        </w:rPr>
        <w:t xml:space="preserve">Namn: </w:t>
      </w:r>
    </w:p>
    <w:p w14:paraId="0C336BBD" w14:textId="77777777" w:rsidR="001E55DE" w:rsidRDefault="00387242">
      <w:pPr>
        <w:spacing w:after="0" w:line="259" w:lineRule="auto"/>
        <w:ind w:left="0" w:firstLine="0"/>
      </w:pPr>
      <w:r>
        <w:rPr>
          <w:b/>
        </w:rPr>
        <w:t xml:space="preserve"> </w:t>
      </w:r>
    </w:p>
    <w:p w14:paraId="2BB8D627" w14:textId="77777777" w:rsidR="001E55DE" w:rsidRDefault="00387242">
      <w:pPr>
        <w:tabs>
          <w:tab w:val="center" w:pos="2609"/>
          <w:tab w:val="center" w:pos="3913"/>
          <w:tab w:val="center" w:pos="5216"/>
          <w:tab w:val="center" w:pos="6522"/>
          <w:tab w:val="center" w:pos="7826"/>
        </w:tabs>
        <w:spacing w:after="0" w:line="259" w:lineRule="auto"/>
        <w:ind w:left="-15" w:firstLine="0"/>
      </w:pPr>
      <w:r>
        <w:rPr>
          <w:b/>
        </w:rPr>
        <w:t xml:space="preserve">Nybörjare:  </w:t>
      </w:r>
      <w:r>
        <w:rPr>
          <w:b/>
        </w:rPr>
        <w:tab/>
        <w:t xml:space="preserve"> </w:t>
      </w:r>
      <w:r>
        <w:rPr>
          <w:b/>
        </w:rPr>
        <w:tab/>
        <w:t xml:space="preserve"> </w:t>
      </w:r>
      <w:r>
        <w:rPr>
          <w:b/>
        </w:rPr>
        <w:tab/>
        <w:t xml:space="preserve"> </w:t>
      </w:r>
      <w:r>
        <w:rPr>
          <w:b/>
        </w:rPr>
        <w:tab/>
        <w:t xml:space="preserve"> </w:t>
      </w:r>
      <w:r>
        <w:rPr>
          <w:b/>
        </w:rPr>
        <w:tab/>
        <w:t xml:space="preserve"> </w:t>
      </w:r>
    </w:p>
    <w:p w14:paraId="6CFC5B40" w14:textId="77777777" w:rsidR="001E55DE" w:rsidRDefault="00387242">
      <w:pPr>
        <w:spacing w:after="4" w:line="259" w:lineRule="auto"/>
        <w:ind w:left="1303" w:firstLine="0"/>
      </w:pPr>
      <w:r>
        <w:rPr>
          <w:rFonts w:ascii="Calibri" w:eastAsia="Calibri" w:hAnsi="Calibri" w:cs="Calibri"/>
          <w:noProof/>
        </w:rPr>
        <mc:AlternateContent>
          <mc:Choice Requires="wpg">
            <w:drawing>
              <wp:inline distT="0" distB="0" distL="0" distR="0" wp14:anchorId="1D8BD954" wp14:editId="191D3061">
                <wp:extent cx="4141597" cy="15240"/>
                <wp:effectExtent l="0" t="0" r="0" b="0"/>
                <wp:docPr id="3180" name="Group 3180"/>
                <wp:cNvGraphicFramePr/>
                <a:graphic xmlns:a="http://schemas.openxmlformats.org/drawingml/2006/main">
                  <a:graphicData uri="http://schemas.microsoft.com/office/word/2010/wordprocessingGroup">
                    <wpg:wgp>
                      <wpg:cNvGrpSpPr/>
                      <wpg:grpSpPr>
                        <a:xfrm>
                          <a:off x="0" y="0"/>
                          <a:ext cx="4141597" cy="15240"/>
                          <a:chOff x="0" y="0"/>
                          <a:chExt cx="4141597" cy="15240"/>
                        </a:xfrm>
                      </wpg:grpSpPr>
                      <wps:wsp>
                        <wps:cNvPr id="4102" name="Shape 4102"/>
                        <wps:cNvSpPr/>
                        <wps:spPr>
                          <a:xfrm>
                            <a:off x="0" y="0"/>
                            <a:ext cx="4141597" cy="15240"/>
                          </a:xfrm>
                          <a:custGeom>
                            <a:avLst/>
                            <a:gdLst/>
                            <a:ahLst/>
                            <a:cxnLst/>
                            <a:rect l="0" t="0" r="0" b="0"/>
                            <a:pathLst>
                              <a:path w="4141597" h="15240">
                                <a:moveTo>
                                  <a:pt x="0" y="0"/>
                                </a:moveTo>
                                <a:lnTo>
                                  <a:pt x="4141597" y="0"/>
                                </a:lnTo>
                                <a:lnTo>
                                  <a:pt x="4141597"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0" style="width:326.11pt;height:1.20001pt;mso-position-horizontal-relative:char;mso-position-vertical-relative:line" coordsize="41415,152">
                <v:shape id="Shape 4103" style="position:absolute;width:41415;height:152;left:0;top:0;" coordsize="4141597,15240" path="m0,0l4141597,0l4141597,15240l0,15240l0,0">
                  <v:stroke weight="0pt" endcap="flat" joinstyle="miter" miterlimit="10" on="false" color="#000000" opacity="0"/>
                  <v:fill on="true" color="#000000"/>
                </v:shape>
              </v:group>
            </w:pict>
          </mc:Fallback>
        </mc:AlternateContent>
      </w:r>
    </w:p>
    <w:p w14:paraId="28459239" w14:textId="77777777" w:rsidR="001E55DE" w:rsidRDefault="00387242">
      <w:pPr>
        <w:spacing w:after="0" w:line="259" w:lineRule="auto"/>
        <w:ind w:left="0" w:firstLine="0"/>
      </w:pPr>
      <w:r>
        <w:rPr>
          <w:b/>
        </w:rPr>
        <w:t xml:space="preserve"> </w:t>
      </w:r>
    </w:p>
    <w:p w14:paraId="100764CF" w14:textId="77777777" w:rsidR="001E55DE" w:rsidRDefault="00387242">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06B31359" w14:textId="77777777" w:rsidR="001E55DE" w:rsidRDefault="00387242">
      <w:pPr>
        <w:spacing w:after="4" w:line="259" w:lineRule="auto"/>
        <w:ind w:left="1303" w:firstLine="0"/>
      </w:pPr>
      <w:r>
        <w:rPr>
          <w:rFonts w:ascii="Calibri" w:eastAsia="Calibri" w:hAnsi="Calibri" w:cs="Calibri"/>
          <w:noProof/>
        </w:rPr>
        <mc:AlternateContent>
          <mc:Choice Requires="wpg">
            <w:drawing>
              <wp:inline distT="0" distB="0" distL="0" distR="0" wp14:anchorId="0FD5A9F2" wp14:editId="12E55EF1">
                <wp:extent cx="4141597" cy="15240"/>
                <wp:effectExtent l="0" t="0" r="0" b="0"/>
                <wp:docPr id="3181" name="Group 3181"/>
                <wp:cNvGraphicFramePr/>
                <a:graphic xmlns:a="http://schemas.openxmlformats.org/drawingml/2006/main">
                  <a:graphicData uri="http://schemas.microsoft.com/office/word/2010/wordprocessingGroup">
                    <wpg:wgp>
                      <wpg:cNvGrpSpPr/>
                      <wpg:grpSpPr>
                        <a:xfrm>
                          <a:off x="0" y="0"/>
                          <a:ext cx="4141597" cy="15240"/>
                          <a:chOff x="0" y="0"/>
                          <a:chExt cx="4141597" cy="15240"/>
                        </a:xfrm>
                      </wpg:grpSpPr>
                      <wps:wsp>
                        <wps:cNvPr id="4104" name="Shape 4104"/>
                        <wps:cNvSpPr/>
                        <wps:spPr>
                          <a:xfrm>
                            <a:off x="0" y="0"/>
                            <a:ext cx="4141597" cy="15240"/>
                          </a:xfrm>
                          <a:custGeom>
                            <a:avLst/>
                            <a:gdLst/>
                            <a:ahLst/>
                            <a:cxnLst/>
                            <a:rect l="0" t="0" r="0" b="0"/>
                            <a:pathLst>
                              <a:path w="4141597" h="15240">
                                <a:moveTo>
                                  <a:pt x="0" y="0"/>
                                </a:moveTo>
                                <a:lnTo>
                                  <a:pt x="4141597" y="0"/>
                                </a:lnTo>
                                <a:lnTo>
                                  <a:pt x="4141597"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1" style="width:326.11pt;height:1.20001pt;mso-position-horizontal-relative:char;mso-position-vertical-relative:line" coordsize="41415,152">
                <v:shape id="Shape 4105" style="position:absolute;width:41415;height:152;left:0;top:0;" coordsize="4141597,15240" path="m0,0l4141597,0l4141597,15240l0,15240l0,0">
                  <v:stroke weight="0pt" endcap="flat" joinstyle="miter" miterlimit="10" on="false" color="#000000" opacity="0"/>
                  <v:fill on="true" color="#000000"/>
                </v:shape>
              </v:group>
            </w:pict>
          </mc:Fallback>
        </mc:AlternateContent>
      </w:r>
    </w:p>
    <w:p w14:paraId="1EF9EF03" w14:textId="77777777" w:rsidR="001E55DE" w:rsidRDefault="00387242">
      <w:pPr>
        <w:spacing w:after="0" w:line="259" w:lineRule="auto"/>
        <w:ind w:left="0" w:firstLine="0"/>
      </w:pPr>
      <w:r>
        <w:rPr>
          <w:b/>
        </w:rPr>
        <w:t xml:space="preserve"> </w:t>
      </w:r>
    </w:p>
    <w:p w14:paraId="755309F9" w14:textId="77777777" w:rsidR="001E55DE" w:rsidRDefault="00387242">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0DB28507" w14:textId="77777777" w:rsidR="001E55DE" w:rsidRDefault="00387242">
      <w:pPr>
        <w:spacing w:after="7" w:line="259" w:lineRule="auto"/>
        <w:ind w:left="1303" w:firstLine="0"/>
      </w:pPr>
      <w:r>
        <w:rPr>
          <w:rFonts w:ascii="Calibri" w:eastAsia="Calibri" w:hAnsi="Calibri" w:cs="Calibri"/>
          <w:noProof/>
        </w:rPr>
        <mc:AlternateContent>
          <mc:Choice Requires="wpg">
            <w:drawing>
              <wp:inline distT="0" distB="0" distL="0" distR="0" wp14:anchorId="0477F59B" wp14:editId="0915FBAD">
                <wp:extent cx="4141597" cy="15239"/>
                <wp:effectExtent l="0" t="0" r="0" b="0"/>
                <wp:docPr id="3182" name="Group 3182"/>
                <wp:cNvGraphicFramePr/>
                <a:graphic xmlns:a="http://schemas.openxmlformats.org/drawingml/2006/main">
                  <a:graphicData uri="http://schemas.microsoft.com/office/word/2010/wordprocessingGroup">
                    <wpg:wgp>
                      <wpg:cNvGrpSpPr/>
                      <wpg:grpSpPr>
                        <a:xfrm>
                          <a:off x="0" y="0"/>
                          <a:ext cx="4141597" cy="15239"/>
                          <a:chOff x="0" y="0"/>
                          <a:chExt cx="4141597" cy="15239"/>
                        </a:xfrm>
                      </wpg:grpSpPr>
                      <wps:wsp>
                        <wps:cNvPr id="4106" name="Shape 4106"/>
                        <wps:cNvSpPr/>
                        <wps:spPr>
                          <a:xfrm>
                            <a:off x="0" y="0"/>
                            <a:ext cx="4141597" cy="15239"/>
                          </a:xfrm>
                          <a:custGeom>
                            <a:avLst/>
                            <a:gdLst/>
                            <a:ahLst/>
                            <a:cxnLst/>
                            <a:rect l="0" t="0" r="0" b="0"/>
                            <a:pathLst>
                              <a:path w="4141597" h="15239">
                                <a:moveTo>
                                  <a:pt x="0" y="0"/>
                                </a:moveTo>
                                <a:lnTo>
                                  <a:pt x="4141597" y="0"/>
                                </a:lnTo>
                                <a:lnTo>
                                  <a:pt x="4141597" y="15239"/>
                                </a:lnTo>
                                <a:lnTo>
                                  <a:pt x="0" y="152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2" style="width:326.11pt;height:1.19995pt;mso-position-horizontal-relative:char;mso-position-vertical-relative:line" coordsize="41415,152">
                <v:shape id="Shape 4107" style="position:absolute;width:41415;height:152;left:0;top:0;" coordsize="4141597,15239" path="m0,0l4141597,0l4141597,15239l0,15239l0,0">
                  <v:stroke weight="0pt" endcap="flat" joinstyle="miter" miterlimit="10" on="false" color="#000000" opacity="0"/>
                  <v:fill on="true" color="#000000"/>
                </v:shape>
              </v:group>
            </w:pict>
          </mc:Fallback>
        </mc:AlternateContent>
      </w:r>
    </w:p>
    <w:p w14:paraId="14A622DB" w14:textId="77777777" w:rsidR="001E55DE" w:rsidRDefault="00387242">
      <w:pPr>
        <w:spacing w:after="33" w:line="259" w:lineRule="auto"/>
        <w:ind w:left="0" w:firstLine="0"/>
      </w:pPr>
      <w:r>
        <w:t xml:space="preserve"> </w:t>
      </w:r>
    </w:p>
    <w:p w14:paraId="4493DFB5" w14:textId="77777777" w:rsidR="001E55DE" w:rsidRDefault="00387242">
      <w:pPr>
        <w:spacing w:after="0" w:line="259" w:lineRule="auto"/>
        <w:ind w:left="0" w:right="123" w:firstLine="0"/>
        <w:jc w:val="center"/>
      </w:pPr>
      <w:r>
        <w:rPr>
          <w:b/>
          <w:sz w:val="28"/>
        </w:rPr>
        <w:t xml:space="preserve"> </w:t>
      </w:r>
    </w:p>
    <w:p w14:paraId="77FA0CC6" w14:textId="77777777" w:rsidR="001E55DE" w:rsidRDefault="00387242">
      <w:pPr>
        <w:spacing w:after="0" w:line="259" w:lineRule="auto"/>
        <w:ind w:left="0" w:right="123" w:firstLine="0"/>
        <w:jc w:val="center"/>
      </w:pPr>
      <w:r>
        <w:rPr>
          <w:b/>
          <w:sz w:val="28"/>
        </w:rPr>
        <w:t xml:space="preserve"> </w:t>
      </w:r>
    </w:p>
    <w:p w14:paraId="4EC908F5" w14:textId="77777777" w:rsidR="001E55DE" w:rsidRDefault="00387242">
      <w:pPr>
        <w:spacing w:after="0" w:line="259" w:lineRule="auto"/>
        <w:ind w:left="0" w:firstLine="0"/>
      </w:pPr>
      <w:r>
        <w:rPr>
          <w:b/>
          <w:sz w:val="28"/>
        </w:rPr>
        <w:t xml:space="preserve"> </w:t>
      </w:r>
    </w:p>
    <w:p w14:paraId="116970C1" w14:textId="77777777" w:rsidR="001E55DE" w:rsidRDefault="00387242">
      <w:pPr>
        <w:spacing w:after="0" w:line="259" w:lineRule="auto"/>
        <w:ind w:left="0" w:firstLine="0"/>
      </w:pPr>
      <w:r>
        <w:rPr>
          <w:b/>
          <w:sz w:val="28"/>
        </w:rPr>
        <w:t xml:space="preserve"> </w:t>
      </w:r>
    </w:p>
    <w:p w14:paraId="1517561C" w14:textId="77777777" w:rsidR="001E55DE" w:rsidRDefault="00387242">
      <w:pPr>
        <w:pStyle w:val="Heading1"/>
        <w:ind w:left="-5"/>
      </w:pPr>
      <w:r>
        <w:lastRenderedPageBreak/>
        <w:t xml:space="preserve">Åtaganden som fadder </w:t>
      </w:r>
    </w:p>
    <w:p w14:paraId="3B4F3A47" w14:textId="77777777" w:rsidR="001E55DE" w:rsidRDefault="00387242">
      <w:pPr>
        <w:spacing w:after="0" w:line="259" w:lineRule="auto"/>
        <w:ind w:left="0" w:firstLine="0"/>
      </w:pPr>
      <w:r>
        <w:t xml:space="preserve"> </w:t>
      </w:r>
    </w:p>
    <w:p w14:paraId="42340331" w14:textId="1E6A0160" w:rsidR="001E55DE" w:rsidRDefault="00387242" w:rsidP="002C136F">
      <w:pPr>
        <w:numPr>
          <w:ilvl w:val="0"/>
          <w:numId w:val="1"/>
        </w:numPr>
        <w:ind w:right="148" w:hanging="360"/>
      </w:pPr>
      <w:r>
        <w:t xml:space="preserve">Du som fadder går tillsammans med nybörjare (max 3 nybörjare/fadder) på banan vid minst två tillfällen, över 9 hål vid varje tillfälle eller på korthålsbanan. </w:t>
      </w:r>
      <w:r w:rsidRPr="002C136F">
        <w:rPr>
          <w:i/>
          <w:iCs/>
        </w:rPr>
        <w:t>Boka ej dessa tider på 18-hålsslingan</w:t>
      </w:r>
      <w:r>
        <w:t>. Om du ringer in till recep</w:t>
      </w:r>
      <w:r>
        <w:t xml:space="preserve">tionen och säger fadderrunda så kan de boka en tid till er på 9-hålsslingan. </w:t>
      </w:r>
    </w:p>
    <w:p w14:paraId="63C37A51" w14:textId="77777777" w:rsidR="002C136F" w:rsidRDefault="002C136F" w:rsidP="002C136F">
      <w:pPr>
        <w:ind w:left="720" w:right="148" w:firstLine="0"/>
      </w:pPr>
    </w:p>
    <w:p w14:paraId="0CC644A9" w14:textId="4D5B5DE5" w:rsidR="001E55DE" w:rsidRDefault="00387242" w:rsidP="002C136F">
      <w:pPr>
        <w:numPr>
          <w:ilvl w:val="0"/>
          <w:numId w:val="1"/>
        </w:numPr>
        <w:ind w:right="148" w:hanging="360"/>
      </w:pPr>
      <w:r>
        <w:t xml:space="preserve">Du som fadder och markör signerar fadderrundorna för respektive nybörjare på scorekortet. Detta oavsett om nybörjaren klarat </w:t>
      </w:r>
      <w:proofErr w:type="spellStart"/>
      <w:r>
        <w:t>hcp</w:t>
      </w:r>
      <w:proofErr w:type="spellEnd"/>
      <w:r>
        <w:t xml:space="preserve"> 54 eller inte. </w:t>
      </w:r>
    </w:p>
    <w:p w14:paraId="452E0A22" w14:textId="77777777" w:rsidR="002C136F" w:rsidRDefault="002C136F" w:rsidP="002C136F">
      <w:pPr>
        <w:ind w:left="0" w:right="148" w:firstLine="0"/>
      </w:pPr>
    </w:p>
    <w:p w14:paraId="433D121A" w14:textId="582E085E" w:rsidR="001E55DE" w:rsidRDefault="00387242" w:rsidP="002C136F">
      <w:pPr>
        <w:numPr>
          <w:ilvl w:val="0"/>
          <w:numId w:val="1"/>
        </w:numPr>
        <w:ind w:right="148" w:hanging="360"/>
      </w:pPr>
      <w:r>
        <w:t>Du som fadder ser till att k</w:t>
      </w:r>
      <w:r>
        <w:t>ansliet får uppgift om när rundorna genomförts och namn på adepten/adepterna. Det kan lämpligen göras genom att lämna in signerade och daterade scorekort.</w:t>
      </w:r>
    </w:p>
    <w:p w14:paraId="7903EF36" w14:textId="77777777" w:rsidR="002C136F" w:rsidRDefault="002C136F" w:rsidP="002C136F">
      <w:pPr>
        <w:ind w:left="720" w:right="148" w:firstLine="0"/>
      </w:pPr>
    </w:p>
    <w:p w14:paraId="3D3156C4" w14:textId="6D68FF5E" w:rsidR="001E55DE" w:rsidRDefault="00387242" w:rsidP="002C136F">
      <w:pPr>
        <w:numPr>
          <w:ilvl w:val="0"/>
          <w:numId w:val="1"/>
        </w:numPr>
        <w:ind w:right="148" w:hanging="360"/>
      </w:pPr>
      <w:r>
        <w:t xml:space="preserve">Du som fadder svarar på frågor och ger råd under hela säsongen </w:t>
      </w:r>
      <w:r w:rsidR="002C136F">
        <w:t>2023</w:t>
      </w:r>
      <w:r>
        <w:t>, i den mån nybörjaren så önska</w:t>
      </w:r>
      <w:r>
        <w:t xml:space="preserve">r. Dela gärna med dig av erfarenheter och kunskap. </w:t>
      </w:r>
    </w:p>
    <w:p w14:paraId="28DA844E" w14:textId="77777777" w:rsidR="001E55DE" w:rsidRDefault="00387242">
      <w:pPr>
        <w:spacing w:after="35" w:line="259" w:lineRule="auto"/>
        <w:ind w:left="0" w:firstLine="0"/>
      </w:pPr>
      <w:r>
        <w:t xml:space="preserve"> </w:t>
      </w:r>
    </w:p>
    <w:p w14:paraId="7A235A28" w14:textId="54A431F4" w:rsidR="001E55DE" w:rsidRDefault="00387242" w:rsidP="002C136F">
      <w:pPr>
        <w:pStyle w:val="Heading1"/>
        <w:ind w:left="-5"/>
        <w:rPr>
          <w:sz w:val="22"/>
        </w:rPr>
      </w:pPr>
      <w:r>
        <w:t>Så går det till i</w:t>
      </w:r>
      <w:r>
        <w:rPr>
          <w:sz w:val="22"/>
        </w:rPr>
        <w:t xml:space="preserve"> </w:t>
      </w:r>
      <w:r>
        <w:t>praktiken</w:t>
      </w:r>
      <w:r>
        <w:rPr>
          <w:sz w:val="22"/>
        </w:rPr>
        <w:t xml:space="preserve"> </w:t>
      </w:r>
    </w:p>
    <w:p w14:paraId="3A1D451E" w14:textId="77777777" w:rsidR="002C136F" w:rsidRPr="002C136F" w:rsidRDefault="002C136F" w:rsidP="002C136F"/>
    <w:p w14:paraId="39469AB5" w14:textId="77777777" w:rsidR="001E55DE" w:rsidRDefault="00387242">
      <w:pPr>
        <w:ind w:left="-5" w:right="148"/>
      </w:pPr>
      <w:r>
        <w:t>P</w:t>
      </w:r>
      <w:r>
        <w:t xml:space="preserve">å banan ska du som fadder ge råd och informera om/ge prov på: </w:t>
      </w:r>
    </w:p>
    <w:p w14:paraId="64A9D410" w14:textId="612F14E6" w:rsidR="001E55DE" w:rsidRDefault="00387242" w:rsidP="002C136F">
      <w:pPr>
        <w:tabs>
          <w:tab w:val="center" w:pos="4637"/>
        </w:tabs>
        <w:spacing w:after="0" w:line="259" w:lineRule="auto"/>
        <w:ind w:left="0" w:firstLine="0"/>
      </w:pPr>
      <w:r>
        <w:t xml:space="preserve"> </w:t>
      </w:r>
      <w:r w:rsidR="002C136F">
        <w:tab/>
      </w:r>
    </w:p>
    <w:p w14:paraId="6239607F" w14:textId="77777777" w:rsidR="001E55DE" w:rsidRDefault="00387242">
      <w:pPr>
        <w:numPr>
          <w:ilvl w:val="0"/>
          <w:numId w:val="2"/>
        </w:numPr>
        <w:spacing w:after="0" w:line="259" w:lineRule="auto"/>
        <w:ind w:right="148" w:hanging="360"/>
      </w:pPr>
      <w:r>
        <w:rPr>
          <w:b/>
        </w:rPr>
        <w:t>Tidsbokning/</w:t>
      </w:r>
      <w:proofErr w:type="spellStart"/>
      <w:r>
        <w:rPr>
          <w:b/>
        </w:rPr>
        <w:t>bollränna</w:t>
      </w:r>
      <w:proofErr w:type="spellEnd"/>
      <w:r>
        <w:rPr>
          <w:b/>
        </w:rPr>
        <w:t xml:space="preserve">/starter </w:t>
      </w:r>
    </w:p>
    <w:p w14:paraId="4E37DD8C" w14:textId="77777777" w:rsidR="001E55DE" w:rsidRDefault="00387242">
      <w:pPr>
        <w:spacing w:after="0" w:line="259" w:lineRule="auto"/>
        <w:ind w:left="360" w:firstLine="0"/>
      </w:pPr>
      <w:r>
        <w:rPr>
          <w:b/>
        </w:rPr>
        <w:t xml:space="preserve"> </w:t>
      </w:r>
    </w:p>
    <w:p w14:paraId="503B35E6" w14:textId="77777777" w:rsidR="001E55DE" w:rsidRDefault="00387242">
      <w:pPr>
        <w:numPr>
          <w:ilvl w:val="0"/>
          <w:numId w:val="2"/>
        </w:numPr>
        <w:ind w:right="148" w:hanging="360"/>
      </w:pPr>
      <w:r>
        <w:rPr>
          <w:b/>
        </w:rPr>
        <w:t>Golfvett</w:t>
      </w:r>
      <w:r>
        <w:t xml:space="preserve"> - hänsyn och </w:t>
      </w:r>
      <w:proofErr w:type="spellStart"/>
      <w:r>
        <w:t>banvård</w:t>
      </w:r>
      <w:proofErr w:type="spellEnd"/>
      <w:r>
        <w:t xml:space="preserve"> </w:t>
      </w:r>
      <w:r>
        <w:t xml:space="preserve">ex greenlagare/klockmetoden, trampa tillbaka torv, kratta i bunker </w:t>
      </w:r>
      <w:proofErr w:type="gramStart"/>
      <w:r>
        <w:t>m.m.</w:t>
      </w:r>
      <w:proofErr w:type="gramEnd"/>
      <w:r>
        <w:t xml:space="preserve"> </w:t>
      </w:r>
    </w:p>
    <w:p w14:paraId="0A8FA3EE" w14:textId="77777777" w:rsidR="001E55DE" w:rsidRDefault="00387242">
      <w:pPr>
        <w:spacing w:after="0" w:line="259" w:lineRule="auto"/>
        <w:ind w:left="360" w:firstLine="0"/>
      </w:pPr>
      <w:r>
        <w:t xml:space="preserve"> </w:t>
      </w:r>
    </w:p>
    <w:p w14:paraId="4390A01A" w14:textId="77777777" w:rsidR="001E55DE" w:rsidRDefault="00387242">
      <w:pPr>
        <w:numPr>
          <w:ilvl w:val="0"/>
          <w:numId w:val="2"/>
        </w:numPr>
        <w:ind w:right="148" w:hanging="360"/>
      </w:pPr>
      <w:r>
        <w:rPr>
          <w:b/>
        </w:rPr>
        <w:t>Säkerhet</w:t>
      </w:r>
      <w:r>
        <w:t xml:space="preserve"> - farliga partier på banan, bagen som stoppsignal, banarbetares företräde </w:t>
      </w:r>
      <w:proofErr w:type="gramStart"/>
      <w:r>
        <w:t>m.m.</w:t>
      </w:r>
      <w:proofErr w:type="gramEnd"/>
      <w:r>
        <w:t xml:space="preserve"> </w:t>
      </w:r>
    </w:p>
    <w:p w14:paraId="1E5AD998" w14:textId="77777777" w:rsidR="001E55DE" w:rsidRDefault="00387242">
      <w:pPr>
        <w:spacing w:after="0" w:line="259" w:lineRule="auto"/>
        <w:ind w:left="360" w:firstLine="0"/>
      </w:pPr>
      <w:r>
        <w:t xml:space="preserve"> </w:t>
      </w:r>
    </w:p>
    <w:p w14:paraId="1E5A4F06" w14:textId="77777777" w:rsidR="001E55DE" w:rsidRDefault="00387242">
      <w:pPr>
        <w:numPr>
          <w:ilvl w:val="0"/>
          <w:numId w:val="2"/>
        </w:numPr>
        <w:ind w:right="148" w:hanging="360"/>
      </w:pPr>
      <w:r>
        <w:rPr>
          <w:b/>
        </w:rPr>
        <w:t>Tempo</w:t>
      </w:r>
      <w:r>
        <w:t xml:space="preserve"> - vara förberedd, genomsläpp/flytande genomgång, ta ögonmärke, märka bollen, </w:t>
      </w:r>
      <w:proofErr w:type="spellStart"/>
      <w:r>
        <w:t>bagplac</w:t>
      </w:r>
      <w:r>
        <w:t>ering</w:t>
      </w:r>
      <w:proofErr w:type="spellEnd"/>
      <w:r>
        <w:t xml:space="preserve"> vid tee och green, markering av boll, slagen slut=alltid ta upp bollen, ensamspelare har ingen förtur </w:t>
      </w:r>
      <w:proofErr w:type="gramStart"/>
      <w:r>
        <w:t>m.m.</w:t>
      </w:r>
      <w:proofErr w:type="gramEnd"/>
      <w:r>
        <w:t xml:space="preserve"> </w:t>
      </w:r>
    </w:p>
    <w:p w14:paraId="09965281" w14:textId="77777777" w:rsidR="001E55DE" w:rsidRDefault="00387242">
      <w:pPr>
        <w:spacing w:after="0" w:line="259" w:lineRule="auto"/>
        <w:ind w:left="360" w:firstLine="0"/>
      </w:pPr>
      <w:r>
        <w:t xml:space="preserve"> </w:t>
      </w:r>
    </w:p>
    <w:p w14:paraId="66E7D09D" w14:textId="77777777" w:rsidR="001E55DE" w:rsidRDefault="00387242">
      <w:pPr>
        <w:numPr>
          <w:ilvl w:val="0"/>
          <w:numId w:val="2"/>
        </w:numPr>
        <w:ind w:right="148" w:hanging="360"/>
      </w:pPr>
      <w:r>
        <w:rPr>
          <w:b/>
        </w:rPr>
        <w:t xml:space="preserve">Scorekort </w:t>
      </w:r>
      <w:r>
        <w:t xml:space="preserve">- fylla i ett scorekort, hur en läser </w:t>
      </w:r>
      <w:proofErr w:type="spellStart"/>
      <w:r>
        <w:t>slopetabellerna</w:t>
      </w:r>
      <w:proofErr w:type="spellEnd"/>
      <w:r>
        <w:t xml:space="preserve"> </w:t>
      </w:r>
    </w:p>
    <w:p w14:paraId="663B0840" w14:textId="77777777" w:rsidR="001E55DE" w:rsidRDefault="00387242">
      <w:pPr>
        <w:spacing w:after="0" w:line="259" w:lineRule="auto"/>
        <w:ind w:left="360" w:firstLine="0"/>
      </w:pPr>
      <w:r>
        <w:t xml:space="preserve"> </w:t>
      </w:r>
    </w:p>
    <w:p w14:paraId="01B86AB4" w14:textId="77777777" w:rsidR="001E55DE" w:rsidRDefault="00387242">
      <w:pPr>
        <w:numPr>
          <w:ilvl w:val="0"/>
          <w:numId w:val="2"/>
        </w:numPr>
        <w:spacing w:after="0" w:line="259" w:lineRule="auto"/>
        <w:ind w:right="148" w:hanging="360"/>
      </w:pPr>
      <w:r>
        <w:rPr>
          <w:b/>
        </w:rPr>
        <w:t>Lokala regler vid Umeå GK</w:t>
      </w:r>
      <w:r>
        <w:t xml:space="preserve"> </w:t>
      </w:r>
    </w:p>
    <w:p w14:paraId="1AE21AA3" w14:textId="77777777" w:rsidR="001E55DE" w:rsidRDefault="00387242">
      <w:pPr>
        <w:spacing w:after="0" w:line="259" w:lineRule="auto"/>
        <w:ind w:left="360" w:firstLine="0"/>
      </w:pPr>
      <w:r>
        <w:t xml:space="preserve"> </w:t>
      </w:r>
    </w:p>
    <w:p w14:paraId="6F24AF3D" w14:textId="77777777" w:rsidR="001E55DE" w:rsidRDefault="00387242">
      <w:pPr>
        <w:numPr>
          <w:ilvl w:val="0"/>
          <w:numId w:val="2"/>
        </w:numPr>
        <w:ind w:right="148" w:hanging="360"/>
      </w:pPr>
      <w:r>
        <w:rPr>
          <w:b/>
        </w:rPr>
        <w:t xml:space="preserve">Förväntat uppträdande - </w:t>
      </w:r>
      <w:r>
        <w:t xml:space="preserve">klubbhusområde, på banan, under själva spelets gång </w:t>
      </w:r>
    </w:p>
    <w:p w14:paraId="6D63A7B3" w14:textId="77777777" w:rsidR="001E55DE" w:rsidRDefault="00387242">
      <w:pPr>
        <w:spacing w:after="0" w:line="259" w:lineRule="auto"/>
        <w:ind w:left="360" w:firstLine="0"/>
      </w:pPr>
      <w:r>
        <w:t xml:space="preserve"> </w:t>
      </w:r>
    </w:p>
    <w:p w14:paraId="232577A3" w14:textId="77777777" w:rsidR="001E55DE" w:rsidRDefault="00387242">
      <w:pPr>
        <w:numPr>
          <w:ilvl w:val="0"/>
          <w:numId w:val="2"/>
        </w:numPr>
        <w:ind w:right="148" w:hanging="360"/>
      </w:pPr>
      <w:r>
        <w:rPr>
          <w:b/>
        </w:rPr>
        <w:t xml:space="preserve">Regler </w:t>
      </w:r>
      <w:r>
        <w:t xml:space="preserve">- ge råd och tips vid situationer som inträffar under ronden ex. droppa eller placera boll, mua, pliktområden, hindrande föremål, lättnadsområde, provisorisk boll, ospelbar boll  </w:t>
      </w:r>
    </w:p>
    <w:p w14:paraId="6F6B7A8F" w14:textId="77777777" w:rsidR="001E55DE" w:rsidRDefault="00387242">
      <w:pPr>
        <w:spacing w:after="0" w:line="259" w:lineRule="auto"/>
        <w:ind w:left="0" w:firstLine="0"/>
      </w:pPr>
      <w:r>
        <w:t xml:space="preserve"> </w:t>
      </w:r>
    </w:p>
    <w:p w14:paraId="0949B1B2" w14:textId="77777777" w:rsidR="001E55DE" w:rsidRDefault="00387242">
      <w:pPr>
        <w:ind w:left="-5" w:right="148"/>
      </w:pPr>
      <w:r>
        <w:t>Du som fadde</w:t>
      </w:r>
      <w:r>
        <w:t xml:space="preserve">r behöver </w:t>
      </w:r>
      <w:r>
        <w:rPr>
          <w:b/>
        </w:rPr>
        <w:t>INTE</w:t>
      </w:r>
      <w:r>
        <w:t xml:space="preserve"> visa nybörjaren hur en slår eller håller klubban, om inte nybörjaren själv ber om råd. Uppmuntra i stället utifrån nybörjarens egen förmåga.  </w:t>
      </w:r>
    </w:p>
    <w:p w14:paraId="6B32A2F2" w14:textId="77777777" w:rsidR="001E55DE" w:rsidRDefault="00387242">
      <w:pPr>
        <w:spacing w:after="0" w:line="259" w:lineRule="auto"/>
        <w:ind w:left="0" w:firstLine="0"/>
      </w:pPr>
      <w:r>
        <w:t xml:space="preserve"> </w:t>
      </w:r>
    </w:p>
    <w:p w14:paraId="10A22157" w14:textId="77777777" w:rsidR="001E55DE" w:rsidRDefault="00387242">
      <w:pPr>
        <w:ind w:left="-5" w:right="148"/>
      </w:pPr>
      <w:r>
        <w:t xml:space="preserve">Du som fadder behöver inte heller se till att nybörjaren kommer ner till </w:t>
      </w:r>
      <w:proofErr w:type="spellStart"/>
      <w:r>
        <w:t>hcp</w:t>
      </w:r>
      <w:proofErr w:type="spellEnd"/>
      <w:r>
        <w:t xml:space="preserve"> 54, utan ska enbart</w:t>
      </w:r>
      <w:r>
        <w:t xml:space="preserve"> guida nybörjaren runt banan under spel, så att hen därefter kan gå ut på banan och fortsätta träna upp sitt spel. OM nybörjaren inte nått </w:t>
      </w:r>
      <w:proofErr w:type="spellStart"/>
      <w:r>
        <w:t>hcp</w:t>
      </w:r>
      <w:proofErr w:type="spellEnd"/>
      <w:r>
        <w:t xml:space="preserve"> 54 under fadderrundorna skall en </w:t>
      </w:r>
      <w:r>
        <w:lastRenderedPageBreak/>
        <w:t xml:space="preserve">medspelare med </w:t>
      </w:r>
      <w:proofErr w:type="spellStart"/>
      <w:r>
        <w:t>hcp</w:t>
      </w:r>
      <w:proofErr w:type="spellEnd"/>
      <w:r>
        <w:t xml:space="preserve"> &lt;36 vara med till dess att nybörjaren nått </w:t>
      </w:r>
      <w:proofErr w:type="spellStart"/>
      <w:r>
        <w:t>hcp</w:t>
      </w:r>
      <w:proofErr w:type="spellEnd"/>
      <w:r>
        <w:t xml:space="preserve"> 54. Efter det </w:t>
      </w:r>
      <w:r>
        <w:t xml:space="preserve">är det fritt fram för nybörjaren att boka tider och spela helt själv. </w:t>
      </w:r>
    </w:p>
    <w:p w14:paraId="2995E178" w14:textId="2208D023" w:rsidR="001E55DE" w:rsidRDefault="00387242">
      <w:pPr>
        <w:spacing w:after="0" w:line="259" w:lineRule="auto"/>
        <w:ind w:left="0" w:firstLine="0"/>
      </w:pPr>
      <w:r>
        <w:t xml:space="preserve"> </w:t>
      </w:r>
    </w:p>
    <w:p w14:paraId="75F78EAF" w14:textId="77777777" w:rsidR="001E55DE" w:rsidRDefault="00387242">
      <w:pPr>
        <w:spacing w:after="0" w:line="259" w:lineRule="auto"/>
        <w:ind w:left="-5"/>
      </w:pPr>
      <w:r>
        <w:rPr>
          <w:b/>
          <w:sz w:val="28"/>
        </w:rPr>
        <w:t xml:space="preserve">Vi sänker handikapp! </w:t>
      </w:r>
    </w:p>
    <w:p w14:paraId="3529C477" w14:textId="77777777" w:rsidR="001E55DE" w:rsidRDefault="00387242">
      <w:pPr>
        <w:spacing w:after="0" w:line="259" w:lineRule="auto"/>
        <w:ind w:left="0" w:firstLine="0"/>
      </w:pPr>
      <w:r>
        <w:rPr>
          <w:b/>
        </w:rPr>
        <w:t xml:space="preserve"> </w:t>
      </w:r>
    </w:p>
    <w:p w14:paraId="1E62CA7F" w14:textId="77777777" w:rsidR="001E55DE" w:rsidRDefault="00387242">
      <w:pPr>
        <w:ind w:left="-5" w:right="148"/>
      </w:pPr>
      <w:r>
        <w:t>Nybörjare gör sitt utslag från gul-</w:t>
      </w:r>
      <w:r>
        <w:t>svart pinne, 150 meter från hålet. Därifrån räknas antal slag tills bollen är i kopp. Nybörjaren får två poäng om hen lyckas på fem slag. Sex slag ger ett poäng och fyra slag ger tre poäng. Spelaren är godkänd när hen klarar 18 poäng över nio hål från gul/</w:t>
      </w:r>
      <w:r>
        <w:t xml:space="preserve">svart pinne vid ett tillfälle, eller </w:t>
      </w:r>
      <w:proofErr w:type="gramStart"/>
      <w:r>
        <w:t>14-17</w:t>
      </w:r>
      <w:proofErr w:type="gramEnd"/>
      <w:r>
        <w:t xml:space="preserve"> poäng vid upprepade tillfällen. </w:t>
      </w:r>
    </w:p>
    <w:p w14:paraId="4EFF25A1" w14:textId="77777777" w:rsidR="001E55DE" w:rsidRDefault="00387242">
      <w:pPr>
        <w:spacing w:after="0" w:line="259" w:lineRule="auto"/>
        <w:ind w:left="0" w:firstLine="0"/>
      </w:pPr>
      <w:r>
        <w:t xml:space="preserve"> </w:t>
      </w:r>
    </w:p>
    <w:p w14:paraId="2D5373DF" w14:textId="77777777" w:rsidR="001E55DE" w:rsidRDefault="00387242">
      <w:pPr>
        <w:ind w:left="-5" w:right="148"/>
      </w:pPr>
      <w:r>
        <w:t xml:space="preserve">Spelprovet görs tillsammans med fadder, instruktör, medlem i Umeå Golfklubb som genomgått utbildning och som innehar officiellt handicap.  Markören kan gärna visa nybörjaren hur </w:t>
      </w:r>
      <w:r>
        <w:t xml:space="preserve">hen själv kan gå in och ändra sitt handicap via golf.se. </w:t>
      </w:r>
    </w:p>
    <w:p w14:paraId="7590F871" w14:textId="77777777" w:rsidR="001E55DE" w:rsidRDefault="00387242">
      <w:pPr>
        <w:spacing w:after="0" w:line="259" w:lineRule="auto"/>
        <w:ind w:left="0" w:firstLine="0"/>
      </w:pPr>
      <w:r>
        <w:t xml:space="preserve"> </w:t>
      </w:r>
    </w:p>
    <w:p w14:paraId="5597FD5D" w14:textId="77777777" w:rsidR="001E55DE" w:rsidRDefault="00387242">
      <w:pPr>
        <w:ind w:left="-5" w:right="148"/>
      </w:pPr>
      <w:r>
        <w:t xml:space="preserve">Med 54 i </w:t>
      </w:r>
      <w:proofErr w:type="spellStart"/>
      <w:r>
        <w:t>hcp</w:t>
      </w:r>
      <w:proofErr w:type="spellEnd"/>
      <w:r>
        <w:t xml:space="preserve"> spelar både damer och herrar från röd tee. Herrar börjar spela från gul tee när de nått ner till 36 i </w:t>
      </w:r>
      <w:proofErr w:type="spellStart"/>
      <w:r>
        <w:t>hcp</w:t>
      </w:r>
      <w:proofErr w:type="spellEnd"/>
      <w:r>
        <w:t>. För det ska en klara nio hål på 18 poäng från röd tee. Det är vanligt att kl</w:t>
      </w:r>
      <w:r>
        <w:t xml:space="preserve">ubbar kräver 36 i </w:t>
      </w:r>
      <w:proofErr w:type="spellStart"/>
      <w:r>
        <w:t>hcp</w:t>
      </w:r>
      <w:proofErr w:type="spellEnd"/>
      <w:r>
        <w:t xml:space="preserve"> för </w:t>
      </w:r>
      <w:proofErr w:type="spellStart"/>
      <w:r>
        <w:t>greenfeespel</w:t>
      </w:r>
      <w:proofErr w:type="spellEnd"/>
      <w:r>
        <w:t xml:space="preserve">. </w:t>
      </w:r>
    </w:p>
    <w:p w14:paraId="19C08237" w14:textId="1DD3650A" w:rsidR="001E55DE" w:rsidRDefault="00387242" w:rsidP="002C136F">
      <w:pPr>
        <w:spacing w:after="0" w:line="259" w:lineRule="auto"/>
        <w:ind w:left="0" w:firstLine="0"/>
      </w:pPr>
      <w:r>
        <w:t xml:space="preserve"> </w:t>
      </w:r>
    </w:p>
    <w:p w14:paraId="51D7E11C" w14:textId="77777777" w:rsidR="00387242" w:rsidRDefault="00387242" w:rsidP="002C136F">
      <w:pPr>
        <w:spacing w:after="0" w:line="259" w:lineRule="auto"/>
        <w:ind w:left="0" w:firstLine="0"/>
      </w:pPr>
    </w:p>
    <w:p w14:paraId="09503700" w14:textId="77777777" w:rsidR="001E55DE" w:rsidRDefault="00387242">
      <w:pPr>
        <w:pStyle w:val="Heading1"/>
        <w:ind w:left="-5"/>
      </w:pPr>
      <w:r>
        <w:t xml:space="preserve">Till Nybörjarens hjälp </w:t>
      </w:r>
    </w:p>
    <w:p w14:paraId="655AA542" w14:textId="77777777" w:rsidR="001E55DE" w:rsidRDefault="00387242">
      <w:pPr>
        <w:spacing w:after="0" w:line="259" w:lineRule="auto"/>
        <w:ind w:left="0" w:firstLine="0"/>
      </w:pPr>
      <w:r>
        <w:rPr>
          <w:b/>
        </w:rPr>
        <w:t xml:space="preserve"> </w:t>
      </w:r>
    </w:p>
    <w:p w14:paraId="6182BFE6" w14:textId="77777777" w:rsidR="001E55DE" w:rsidRDefault="00387242">
      <w:pPr>
        <w:spacing w:after="0" w:line="259" w:lineRule="auto"/>
        <w:ind w:left="-5" w:right="1448"/>
      </w:pPr>
      <w:r>
        <w:rPr>
          <w:b/>
        </w:rPr>
        <w:t xml:space="preserve">Fredade starttider </w:t>
      </w:r>
    </w:p>
    <w:p w14:paraId="7008BC1C" w14:textId="77777777" w:rsidR="001E55DE" w:rsidRDefault="00387242">
      <w:pPr>
        <w:spacing w:after="0" w:line="259" w:lineRule="auto"/>
        <w:ind w:left="0" w:firstLine="0"/>
      </w:pPr>
      <w:r>
        <w:rPr>
          <w:b/>
        </w:rPr>
        <w:t xml:space="preserve"> </w:t>
      </w:r>
    </w:p>
    <w:p w14:paraId="1A256B0C" w14:textId="5D34798B" w:rsidR="001E55DE" w:rsidRDefault="00387242">
      <w:pPr>
        <w:ind w:left="-5" w:right="148"/>
      </w:pPr>
      <w:r>
        <w:rPr>
          <w:b/>
        </w:rPr>
        <w:t>Sällskapsgolfen</w:t>
      </w:r>
      <w:r>
        <w:t xml:space="preserve"> onsdagar kl. 17:30 – 18:30 från 1</w:t>
      </w:r>
      <w:r w:rsidR="002C136F">
        <w:t>4</w:t>
      </w:r>
      <w:r>
        <w:t xml:space="preserve"> juni. Anmälan sker via Min Golf. I mån av plats efter sällskapsgolfen kan denna tid nyttjas som fadderrundor. </w:t>
      </w:r>
    </w:p>
    <w:p w14:paraId="28885BFD" w14:textId="77777777" w:rsidR="001E55DE" w:rsidRDefault="00387242">
      <w:pPr>
        <w:spacing w:after="0" w:line="259" w:lineRule="auto"/>
        <w:ind w:left="0" w:firstLine="0"/>
      </w:pPr>
      <w:r>
        <w:t xml:space="preserve"> </w:t>
      </w:r>
    </w:p>
    <w:p w14:paraId="123DCE55" w14:textId="77777777" w:rsidR="001E55DE" w:rsidRDefault="00387242">
      <w:pPr>
        <w:ind w:left="-5" w:right="148"/>
      </w:pPr>
      <w:r>
        <w:rPr>
          <w:b/>
        </w:rPr>
        <w:t xml:space="preserve">HCP-träning </w:t>
      </w:r>
      <w:r>
        <w:t xml:space="preserve">Gruppträning med klubben. Anmälan via mingolf.se eller till reception. </w:t>
      </w:r>
    </w:p>
    <w:p w14:paraId="6821490D" w14:textId="77777777" w:rsidR="001E55DE" w:rsidRDefault="00387242">
      <w:pPr>
        <w:spacing w:after="0" w:line="259" w:lineRule="auto"/>
        <w:ind w:left="0" w:firstLine="0"/>
      </w:pPr>
      <w:r>
        <w:t xml:space="preserve"> </w:t>
      </w:r>
    </w:p>
    <w:p w14:paraId="5FFC5E13" w14:textId="77777777" w:rsidR="001E55DE" w:rsidRDefault="00387242">
      <w:pPr>
        <w:ind w:left="-5" w:right="148"/>
      </w:pPr>
      <w:r>
        <w:t xml:space="preserve">För mer information se hemsidan eller hör med kansliet. </w:t>
      </w:r>
    </w:p>
    <w:p w14:paraId="6FB1DD62" w14:textId="77777777" w:rsidR="001E55DE" w:rsidRDefault="00387242">
      <w:pPr>
        <w:spacing w:after="0" w:line="259" w:lineRule="auto"/>
        <w:ind w:left="0" w:firstLine="0"/>
      </w:pPr>
      <w:r>
        <w:t xml:space="preserve"> </w:t>
      </w:r>
    </w:p>
    <w:p w14:paraId="1586FAAE" w14:textId="77777777" w:rsidR="001E55DE" w:rsidRDefault="00387242">
      <w:pPr>
        <w:spacing w:after="0" w:line="259" w:lineRule="auto"/>
        <w:ind w:left="0" w:firstLine="0"/>
      </w:pPr>
      <w:r>
        <w:rPr>
          <w:b/>
        </w:rPr>
        <w:t xml:space="preserve"> </w:t>
      </w:r>
    </w:p>
    <w:p w14:paraId="764BA546" w14:textId="77777777" w:rsidR="001E55DE" w:rsidRDefault="00387242">
      <w:pPr>
        <w:spacing w:after="0" w:line="259" w:lineRule="auto"/>
        <w:ind w:left="0" w:firstLine="0"/>
      </w:pPr>
      <w:r>
        <w:rPr>
          <w:b/>
        </w:rPr>
        <w:t xml:space="preserve"> </w:t>
      </w:r>
    </w:p>
    <w:p w14:paraId="4F1053E2" w14:textId="77777777" w:rsidR="001E55DE" w:rsidRDefault="00387242">
      <w:pPr>
        <w:spacing w:after="0" w:line="259" w:lineRule="auto"/>
        <w:ind w:left="0" w:right="139" w:firstLine="0"/>
        <w:jc w:val="center"/>
      </w:pPr>
      <w:r>
        <w:rPr>
          <w:b/>
        </w:rPr>
        <w:t xml:space="preserve"> </w:t>
      </w:r>
    </w:p>
    <w:p w14:paraId="406EDCD8" w14:textId="77777777" w:rsidR="001E55DE" w:rsidRDefault="00387242">
      <w:pPr>
        <w:spacing w:after="35" w:line="259" w:lineRule="auto"/>
        <w:ind w:left="0" w:firstLine="0"/>
      </w:pPr>
      <w:r>
        <w:t xml:space="preserve"> </w:t>
      </w:r>
    </w:p>
    <w:p w14:paraId="781B18D7" w14:textId="77777777" w:rsidR="001E55DE" w:rsidRDefault="00387242">
      <w:pPr>
        <w:spacing w:after="0" w:line="259" w:lineRule="auto"/>
        <w:ind w:left="0" w:right="202" w:firstLine="0"/>
        <w:jc w:val="center"/>
      </w:pPr>
      <w:r>
        <w:rPr>
          <w:b/>
          <w:sz w:val="28"/>
        </w:rPr>
        <w:t xml:space="preserve">LYCKA TILL! </w:t>
      </w:r>
    </w:p>
    <w:p w14:paraId="4294F028" w14:textId="77777777" w:rsidR="001E55DE" w:rsidRDefault="00387242">
      <w:pPr>
        <w:spacing w:after="0" w:line="259" w:lineRule="auto"/>
        <w:ind w:left="0" w:right="123" w:firstLine="0"/>
        <w:jc w:val="center"/>
      </w:pPr>
      <w:r>
        <w:rPr>
          <w:b/>
          <w:sz w:val="28"/>
        </w:rPr>
        <w:t xml:space="preserve"> </w:t>
      </w:r>
    </w:p>
    <w:p w14:paraId="66CE18B4" w14:textId="77777777" w:rsidR="001E55DE" w:rsidRDefault="00387242">
      <w:pPr>
        <w:spacing w:after="0" w:line="259" w:lineRule="auto"/>
        <w:ind w:left="0" w:right="123" w:firstLine="0"/>
        <w:jc w:val="center"/>
      </w:pPr>
      <w:r>
        <w:rPr>
          <w:b/>
          <w:sz w:val="28"/>
        </w:rPr>
        <w:t xml:space="preserve"> </w:t>
      </w:r>
    </w:p>
    <w:p w14:paraId="0B9699FE" w14:textId="77777777" w:rsidR="001E55DE" w:rsidRDefault="00387242">
      <w:pPr>
        <w:spacing w:after="0" w:line="259" w:lineRule="auto"/>
        <w:ind w:left="0" w:right="123" w:firstLine="0"/>
        <w:jc w:val="center"/>
      </w:pPr>
      <w:r>
        <w:rPr>
          <w:b/>
          <w:sz w:val="28"/>
        </w:rPr>
        <w:t xml:space="preserve"> </w:t>
      </w:r>
    </w:p>
    <w:p w14:paraId="2B9E6EA1" w14:textId="77777777" w:rsidR="001E55DE" w:rsidRDefault="00387242">
      <w:pPr>
        <w:spacing w:after="0" w:line="259" w:lineRule="auto"/>
        <w:ind w:left="0" w:right="123" w:firstLine="0"/>
        <w:jc w:val="center"/>
      </w:pPr>
      <w:r>
        <w:rPr>
          <w:b/>
          <w:sz w:val="28"/>
        </w:rPr>
        <w:t xml:space="preserve"> </w:t>
      </w:r>
    </w:p>
    <w:p w14:paraId="7806E9A8" w14:textId="77777777" w:rsidR="001E55DE" w:rsidRDefault="00387242">
      <w:pPr>
        <w:spacing w:after="276" w:line="259" w:lineRule="auto"/>
        <w:ind w:left="0" w:right="123" w:firstLine="0"/>
        <w:jc w:val="center"/>
      </w:pPr>
      <w:r>
        <w:rPr>
          <w:b/>
          <w:sz w:val="28"/>
        </w:rPr>
        <w:t xml:space="preserve"> </w:t>
      </w:r>
    </w:p>
    <w:p w14:paraId="3C3EC3B3" w14:textId="77777777" w:rsidR="001E55DE" w:rsidRDefault="00387242">
      <w:pPr>
        <w:spacing w:after="0" w:line="259" w:lineRule="auto"/>
        <w:ind w:left="0" w:firstLine="0"/>
      </w:pPr>
      <w:r>
        <w:rPr>
          <w:color w:val="666600"/>
          <w:sz w:val="60"/>
        </w:rPr>
        <w:t xml:space="preserve"> </w:t>
      </w:r>
    </w:p>
    <w:sectPr w:rsidR="001E55DE" w:rsidSect="002C13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FF7C" w14:textId="77777777" w:rsidR="002C136F" w:rsidRDefault="002C136F" w:rsidP="002C136F">
      <w:pPr>
        <w:spacing w:after="0" w:line="240" w:lineRule="auto"/>
      </w:pPr>
      <w:r>
        <w:separator/>
      </w:r>
    </w:p>
  </w:endnote>
  <w:endnote w:type="continuationSeparator" w:id="0">
    <w:p w14:paraId="2513E7C4" w14:textId="77777777" w:rsidR="002C136F" w:rsidRDefault="002C136F" w:rsidP="002C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740F" w14:textId="77777777" w:rsidR="002C136F" w:rsidRDefault="002C1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6EB9" w14:textId="77777777" w:rsidR="002C136F" w:rsidRDefault="002C1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BA2" w14:textId="77777777" w:rsidR="002C136F" w:rsidRDefault="002C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FCC5" w14:textId="77777777" w:rsidR="002C136F" w:rsidRDefault="002C136F" w:rsidP="002C136F">
      <w:pPr>
        <w:spacing w:after="0" w:line="240" w:lineRule="auto"/>
      </w:pPr>
      <w:r>
        <w:separator/>
      </w:r>
    </w:p>
  </w:footnote>
  <w:footnote w:type="continuationSeparator" w:id="0">
    <w:p w14:paraId="648B0C60" w14:textId="77777777" w:rsidR="002C136F" w:rsidRDefault="002C136F" w:rsidP="002C1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440D" w14:textId="77777777" w:rsidR="002C136F" w:rsidRDefault="002C1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EF68" w14:textId="77777777" w:rsidR="002C136F" w:rsidRDefault="002C1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0E23" w14:textId="77777777" w:rsidR="002C136F" w:rsidRDefault="002C1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9C5"/>
    <w:multiLevelType w:val="hybridMultilevel"/>
    <w:tmpl w:val="4B4AE6A4"/>
    <w:lvl w:ilvl="0" w:tplc="C7C2F4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B428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7C9E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E06E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F8A3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B4BA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D461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9A2B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EC65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2834B6"/>
    <w:multiLevelType w:val="hybridMultilevel"/>
    <w:tmpl w:val="D514F98E"/>
    <w:lvl w:ilvl="0" w:tplc="420AD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A805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888D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5264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6D3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E21E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7AB7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E2F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04F0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21930621">
    <w:abstractNumId w:val="0"/>
  </w:num>
  <w:num w:numId="2" w16cid:durableId="2037150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DE"/>
    <w:rsid w:val="001E55DE"/>
    <w:rsid w:val="002C136F"/>
    <w:rsid w:val="003872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92E2"/>
  <w15:docId w15:val="{48C56CF3-96B3-4FE8-A1CB-0B1C1A9E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2C136F"/>
    <w:pPr>
      <w:ind w:left="720"/>
      <w:contextualSpacing/>
    </w:pPr>
  </w:style>
  <w:style w:type="paragraph" w:styleId="Header">
    <w:name w:val="header"/>
    <w:basedOn w:val="Normal"/>
    <w:link w:val="HeaderChar"/>
    <w:uiPriority w:val="99"/>
    <w:unhideWhenUsed/>
    <w:rsid w:val="002C1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36F"/>
    <w:rPr>
      <w:rFonts w:ascii="Arial" w:eastAsia="Arial" w:hAnsi="Arial" w:cs="Arial"/>
      <w:color w:val="000000"/>
    </w:rPr>
  </w:style>
  <w:style w:type="paragraph" w:styleId="Footer">
    <w:name w:val="footer"/>
    <w:basedOn w:val="Normal"/>
    <w:link w:val="FooterChar"/>
    <w:uiPriority w:val="99"/>
    <w:unhideWhenUsed/>
    <w:rsid w:val="002C1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36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dc:creator>
  <cp:keywords/>
  <cp:lastModifiedBy>Brandt, Peter (SFS COF EU RU-ND)</cp:lastModifiedBy>
  <cp:revision>2</cp:revision>
  <dcterms:created xsi:type="dcterms:W3CDTF">2023-04-27T14:25:00Z</dcterms:created>
  <dcterms:modified xsi:type="dcterms:W3CDTF">2023-04-27T14:25:00Z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2023-04-27T14:25:26Z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71690840-d353-4ea7-92ae-0b1086a100e1</vt:lpwstr>
  </property>
  <property fmtid="{D5CDD505-2E9C-101B-9397-08002B2CF9AE}" pid="8" name="MSIP_Label_9d258917-277f-42cd-a3cd-14c4e9ee58bc_ContentBits">
    <vt:lpwstr>0</vt:lpwstr>
  </property>
  <property fmtid="{D5CDD505-2E9C-101B-9397-08002B2CF9AE}" pid="9" name="Document_Confidentiality">
    <vt:lpwstr>Restricted</vt:lpwstr>
  </property>
</Properties>
</file>